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A5CF" w14:textId="63130BD6" w:rsidR="00947DF1" w:rsidRDefault="00947DF1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CB9F093" wp14:editId="344F1D75">
            <wp:simplePos x="0" y="0"/>
            <wp:positionH relativeFrom="column">
              <wp:posOffset>-86995</wp:posOffset>
            </wp:positionH>
            <wp:positionV relativeFrom="paragraph">
              <wp:posOffset>-73660</wp:posOffset>
            </wp:positionV>
            <wp:extent cx="2222500" cy="444500"/>
            <wp:effectExtent l="0" t="0" r="12700" b="12700"/>
            <wp:wrapTight wrapText="bothSides">
              <wp:wrapPolygon edited="0">
                <wp:start x="0" y="0"/>
                <wp:lineTo x="0" y="20983"/>
                <wp:lineTo x="21477" y="20983"/>
                <wp:lineTo x="2147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SY4WORK_500x100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CDC7A" w14:textId="77777777" w:rsidR="00947DF1" w:rsidRDefault="00947DF1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bookmarkStart w:id="0" w:name="_GoBack"/>
      <w:bookmarkEnd w:id="0"/>
    </w:p>
    <w:p w14:paraId="14B883E6" w14:textId="77777777" w:rsidR="00E43401" w:rsidRPr="000A2272" w:rsidRDefault="00F42217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Rémunération</w:t>
      </w:r>
    </w:p>
    <w:p w14:paraId="05A8DBA9" w14:textId="77777777" w:rsidR="002E3D22" w:rsidRDefault="002E3D22" w:rsidP="00F42217">
      <w:pPr>
        <w:rPr>
          <w:sz w:val="28"/>
          <w:szCs w:val="28"/>
        </w:rPr>
      </w:pPr>
    </w:p>
    <w:p w14:paraId="39FF9259" w14:textId="77777777" w:rsidR="00956EC8" w:rsidRPr="00D53B02" w:rsidRDefault="00DF444A" w:rsidP="00D53B02">
      <w:pPr>
        <w:jc w:val="both"/>
        <w:rPr>
          <w:b/>
          <w:sz w:val="28"/>
          <w:szCs w:val="28"/>
        </w:rPr>
      </w:pPr>
      <w:r w:rsidRPr="00D53B02">
        <w:rPr>
          <w:b/>
          <w:sz w:val="28"/>
          <w:szCs w:val="28"/>
        </w:rPr>
        <w:t>PSY4WORK.CH</w:t>
      </w:r>
      <w:r w:rsidR="00E34D37" w:rsidRPr="00D53B02">
        <w:rPr>
          <w:b/>
          <w:sz w:val="28"/>
          <w:szCs w:val="28"/>
        </w:rPr>
        <w:t xml:space="preserve"> suggère de rémunérer </w:t>
      </w:r>
      <w:r w:rsidR="00956EC8" w:rsidRPr="00D53B02">
        <w:rPr>
          <w:b/>
          <w:sz w:val="28"/>
          <w:szCs w:val="28"/>
        </w:rPr>
        <w:t xml:space="preserve">le stagiaire </w:t>
      </w:r>
      <w:r w:rsidR="00E34D37" w:rsidRPr="00D53B02">
        <w:rPr>
          <w:b/>
          <w:sz w:val="28"/>
          <w:szCs w:val="28"/>
        </w:rPr>
        <w:t>au minimum</w:t>
      </w:r>
      <w:r w:rsidR="00D53B02" w:rsidRPr="00D53B02">
        <w:rPr>
          <w:b/>
          <w:sz w:val="28"/>
          <w:szCs w:val="28"/>
        </w:rPr>
        <w:t xml:space="preserve"> CHF </w:t>
      </w:r>
      <w:r w:rsidR="00F42217" w:rsidRPr="00D53B02">
        <w:rPr>
          <w:b/>
          <w:sz w:val="28"/>
          <w:szCs w:val="28"/>
        </w:rPr>
        <w:t>1'500.-/mois</w:t>
      </w:r>
      <w:r w:rsidR="00956EC8" w:rsidRPr="00D53B02">
        <w:rPr>
          <w:b/>
          <w:sz w:val="28"/>
          <w:szCs w:val="28"/>
        </w:rPr>
        <w:t xml:space="preserve"> dans les deux cas de figure</w:t>
      </w:r>
      <w:r w:rsidR="00F42217" w:rsidRPr="00D53B02">
        <w:rPr>
          <w:b/>
          <w:sz w:val="28"/>
          <w:szCs w:val="28"/>
        </w:rPr>
        <w:t xml:space="preserve">. </w:t>
      </w:r>
    </w:p>
    <w:p w14:paraId="1C9E43C4" w14:textId="77777777" w:rsidR="000A2272" w:rsidRPr="00DF444A" w:rsidRDefault="00F42217" w:rsidP="00D53B02">
      <w:pPr>
        <w:jc w:val="both"/>
        <w:rPr>
          <w:sz w:val="28"/>
          <w:szCs w:val="28"/>
        </w:rPr>
      </w:pPr>
      <w:r w:rsidRPr="00DF444A">
        <w:rPr>
          <w:sz w:val="28"/>
          <w:szCs w:val="28"/>
        </w:rPr>
        <w:t xml:space="preserve">Ce montant peut </w:t>
      </w:r>
      <w:r w:rsidR="00956EC8" w:rsidRPr="00DF444A">
        <w:rPr>
          <w:sz w:val="28"/>
          <w:szCs w:val="28"/>
        </w:rPr>
        <w:t xml:space="preserve">cependant </w:t>
      </w:r>
      <w:r w:rsidRPr="00DF444A">
        <w:rPr>
          <w:sz w:val="28"/>
          <w:szCs w:val="28"/>
        </w:rPr>
        <w:t>être adapté en fonction du type de stage. Un s</w:t>
      </w:r>
      <w:r w:rsidR="00E34D37" w:rsidRPr="00DF444A">
        <w:rPr>
          <w:sz w:val="28"/>
          <w:szCs w:val="28"/>
        </w:rPr>
        <w:t xml:space="preserve">tage d’observation de 2 mois </w:t>
      </w:r>
      <w:r w:rsidRPr="00DF444A">
        <w:rPr>
          <w:sz w:val="28"/>
          <w:szCs w:val="28"/>
        </w:rPr>
        <w:t xml:space="preserve">peut </w:t>
      </w:r>
      <w:r w:rsidR="00956EC8" w:rsidRPr="00DF444A">
        <w:rPr>
          <w:sz w:val="28"/>
          <w:szCs w:val="28"/>
        </w:rPr>
        <w:t>éventuellement n’être que défrayé</w:t>
      </w:r>
      <w:r w:rsidR="00D53B02">
        <w:rPr>
          <w:sz w:val="28"/>
          <w:szCs w:val="28"/>
        </w:rPr>
        <w:t xml:space="preserve">, </w:t>
      </w:r>
      <w:r w:rsidRPr="00DF444A">
        <w:rPr>
          <w:sz w:val="28"/>
          <w:szCs w:val="28"/>
        </w:rPr>
        <w:t xml:space="preserve">afin de contrebalancer le temps de formation engagé par </w:t>
      </w:r>
      <w:r w:rsidR="00E34D37" w:rsidRPr="00DF444A">
        <w:rPr>
          <w:sz w:val="28"/>
          <w:szCs w:val="28"/>
        </w:rPr>
        <w:t>l’entreprise</w:t>
      </w:r>
      <w:r w:rsidRPr="00DF444A">
        <w:rPr>
          <w:sz w:val="28"/>
          <w:szCs w:val="28"/>
        </w:rPr>
        <w:t>. Tous frais engendrés par le stagiaire (frais de déplacement, repas, etc</w:t>
      </w:r>
      <w:r w:rsidR="00D53B02">
        <w:rPr>
          <w:sz w:val="28"/>
          <w:szCs w:val="28"/>
        </w:rPr>
        <w:t>.</w:t>
      </w:r>
      <w:r w:rsidRPr="00DF444A">
        <w:rPr>
          <w:sz w:val="28"/>
          <w:szCs w:val="28"/>
        </w:rPr>
        <w:t>) devraient être prise en charge par l’entreprise</w:t>
      </w:r>
      <w:r w:rsidR="00DF444A" w:rsidRPr="00DF444A">
        <w:rPr>
          <w:sz w:val="28"/>
          <w:szCs w:val="28"/>
        </w:rPr>
        <w:t>.</w:t>
      </w:r>
    </w:p>
    <w:p w14:paraId="7E9A6B19" w14:textId="77777777" w:rsidR="00956EC8" w:rsidRPr="00DF444A" w:rsidRDefault="00956EC8" w:rsidP="00D53B02">
      <w:pPr>
        <w:jc w:val="both"/>
        <w:rPr>
          <w:sz w:val="24"/>
          <w:szCs w:val="24"/>
        </w:rPr>
      </w:pPr>
      <w:r w:rsidRPr="00DF444A">
        <w:rPr>
          <w:sz w:val="28"/>
          <w:szCs w:val="28"/>
        </w:rPr>
        <w:t xml:space="preserve">Un stage de professionnalisation </w:t>
      </w:r>
      <w:r w:rsidR="00DF444A">
        <w:rPr>
          <w:sz w:val="28"/>
          <w:szCs w:val="28"/>
        </w:rPr>
        <w:t>est</w:t>
      </w:r>
      <w:r w:rsidRPr="00DF444A">
        <w:rPr>
          <w:sz w:val="28"/>
          <w:szCs w:val="28"/>
        </w:rPr>
        <w:t xml:space="preserve"> rémunéré jusqu’à hauteur du salaire d’un collaborateur junior dans votre organisation</w:t>
      </w:r>
      <w:r w:rsidR="00DF444A">
        <w:rPr>
          <w:sz w:val="28"/>
          <w:szCs w:val="28"/>
        </w:rPr>
        <w:t xml:space="preserve">. </w:t>
      </w:r>
    </w:p>
    <w:sectPr w:rsidR="00956EC8" w:rsidRPr="00DF444A" w:rsidSect="00A4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65"/>
    <w:multiLevelType w:val="hybridMultilevel"/>
    <w:tmpl w:val="E6F00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E27DA"/>
    <w:multiLevelType w:val="hybridMultilevel"/>
    <w:tmpl w:val="96B0685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455"/>
    <w:multiLevelType w:val="hybridMultilevel"/>
    <w:tmpl w:val="82E2B982"/>
    <w:lvl w:ilvl="0" w:tplc="1E367DC8">
      <w:start w:val="1"/>
      <w:numFmt w:val="decimal"/>
      <w:lvlText w:val="%1.1"/>
      <w:lvlJc w:val="left"/>
      <w:pPr>
        <w:ind w:left="360" w:hanging="360"/>
      </w:pPr>
      <w:rPr>
        <w:rFonts w:ascii="Tahoma" w:hAnsi="Tahoma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D6A"/>
    <w:multiLevelType w:val="hybridMultilevel"/>
    <w:tmpl w:val="82B00E4C"/>
    <w:lvl w:ilvl="0" w:tplc="8046715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451"/>
    <w:multiLevelType w:val="hybridMultilevel"/>
    <w:tmpl w:val="A8A2DCB0"/>
    <w:lvl w:ilvl="0" w:tplc="D9E002DA">
      <w:start w:val="1"/>
      <w:numFmt w:val="decimal"/>
      <w:lvlText w:val="%1."/>
      <w:lvlJc w:val="left"/>
      <w:pPr>
        <w:ind w:left="1620" w:hanging="360"/>
      </w:pPr>
    </w:lvl>
    <w:lvl w:ilvl="1" w:tplc="100C0019" w:tentative="1">
      <w:start w:val="1"/>
      <w:numFmt w:val="lowerLetter"/>
      <w:lvlText w:val="%2."/>
      <w:lvlJc w:val="left"/>
      <w:pPr>
        <w:ind w:left="2340" w:hanging="360"/>
      </w:pPr>
    </w:lvl>
    <w:lvl w:ilvl="2" w:tplc="100C001B" w:tentative="1">
      <w:start w:val="1"/>
      <w:numFmt w:val="lowerRoman"/>
      <w:lvlText w:val="%3."/>
      <w:lvlJc w:val="right"/>
      <w:pPr>
        <w:ind w:left="3060" w:hanging="180"/>
      </w:pPr>
    </w:lvl>
    <w:lvl w:ilvl="3" w:tplc="100C000F" w:tentative="1">
      <w:start w:val="1"/>
      <w:numFmt w:val="decimal"/>
      <w:lvlText w:val="%4."/>
      <w:lvlJc w:val="left"/>
      <w:pPr>
        <w:ind w:left="3780" w:hanging="360"/>
      </w:pPr>
    </w:lvl>
    <w:lvl w:ilvl="4" w:tplc="100C0019" w:tentative="1">
      <w:start w:val="1"/>
      <w:numFmt w:val="lowerLetter"/>
      <w:lvlText w:val="%5."/>
      <w:lvlJc w:val="left"/>
      <w:pPr>
        <w:ind w:left="4500" w:hanging="360"/>
      </w:pPr>
    </w:lvl>
    <w:lvl w:ilvl="5" w:tplc="100C001B" w:tentative="1">
      <w:start w:val="1"/>
      <w:numFmt w:val="lowerRoman"/>
      <w:lvlText w:val="%6."/>
      <w:lvlJc w:val="right"/>
      <w:pPr>
        <w:ind w:left="5220" w:hanging="180"/>
      </w:pPr>
    </w:lvl>
    <w:lvl w:ilvl="6" w:tplc="100C000F" w:tentative="1">
      <w:start w:val="1"/>
      <w:numFmt w:val="decimal"/>
      <w:lvlText w:val="%7."/>
      <w:lvlJc w:val="left"/>
      <w:pPr>
        <w:ind w:left="5940" w:hanging="360"/>
      </w:pPr>
    </w:lvl>
    <w:lvl w:ilvl="7" w:tplc="100C0019" w:tentative="1">
      <w:start w:val="1"/>
      <w:numFmt w:val="lowerLetter"/>
      <w:lvlText w:val="%8."/>
      <w:lvlJc w:val="left"/>
      <w:pPr>
        <w:ind w:left="6660" w:hanging="360"/>
      </w:pPr>
    </w:lvl>
    <w:lvl w:ilvl="8" w:tplc="10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7"/>
    <w:rsid w:val="000609A9"/>
    <w:rsid w:val="000A2272"/>
    <w:rsid w:val="000E7185"/>
    <w:rsid w:val="000F633F"/>
    <w:rsid w:val="00164EFD"/>
    <w:rsid w:val="002B298A"/>
    <w:rsid w:val="002E2BB7"/>
    <w:rsid w:val="002E3D22"/>
    <w:rsid w:val="00455A73"/>
    <w:rsid w:val="004646EB"/>
    <w:rsid w:val="004E0408"/>
    <w:rsid w:val="005458FB"/>
    <w:rsid w:val="005E5A10"/>
    <w:rsid w:val="005E7464"/>
    <w:rsid w:val="00714109"/>
    <w:rsid w:val="007B6D55"/>
    <w:rsid w:val="007F13A1"/>
    <w:rsid w:val="0094522F"/>
    <w:rsid w:val="00947DF1"/>
    <w:rsid w:val="00956EC8"/>
    <w:rsid w:val="00A412EE"/>
    <w:rsid w:val="00B22ECA"/>
    <w:rsid w:val="00B7421D"/>
    <w:rsid w:val="00BF6B5A"/>
    <w:rsid w:val="00C93C37"/>
    <w:rsid w:val="00CD5F3C"/>
    <w:rsid w:val="00D53B02"/>
    <w:rsid w:val="00D96E5F"/>
    <w:rsid w:val="00DF444A"/>
    <w:rsid w:val="00E34D37"/>
    <w:rsid w:val="00E43401"/>
    <w:rsid w:val="00F375EA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22D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Katia Sauthier</cp:lastModifiedBy>
  <cp:revision>4</cp:revision>
  <dcterms:created xsi:type="dcterms:W3CDTF">2016-03-08T15:37:00Z</dcterms:created>
  <dcterms:modified xsi:type="dcterms:W3CDTF">2017-12-18T12:59:00Z</dcterms:modified>
</cp:coreProperties>
</file>